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关于做好二级党组织组织员选聘工作的通知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各党委、党总支、直属党支部、党工委：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为进一步加强我校基层党务工作队伍建设，不断提升基层党组织组织力，扎实做好新时代基层党建工作，根据《中国共产党普通高等学校基层组织工作条例》《中共中央、国务院关于加强和改进新形势下高校思想政治工作的意见》《普通高等学校学生党建工作标准》《江苏高校党建工作重点任务》等文件精神，结合学校实际，现就做好二级党组织组织员选聘工作通知如下：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一、选聘方式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组织员选聘工作由二级党组织推荐并报学校党委审定后聘任。二级党组织可从符合聘任条件的正式党员中确定组织员推荐人选，学校党委组织部进行审定后由二级党组织聘任并报党委组织部备案。</w:t>
      </w:r>
      <w:r>
        <w:rPr>
          <w:rFonts w:hint="eastAsia" w:ascii="仿宋_GB2312" w:eastAsia="仿宋_GB2312"/>
          <w:sz w:val="32"/>
          <w:szCs w:val="32"/>
        </w:rPr>
        <w:t>根据基层党建工作需要，各二级党组织可配备组织员1-2名。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二、选聘条件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.中共正式党员，一般应具有两年以上工作经验、三年以上党龄，热爱党务工作，政治立场坚定，具备较高的政治素质和良好的党性修养，有大局观和责任感，认真贯彻执行党的路线、方针、政策，在政治上同党中央保持一致。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2.熟悉党的组织工作特别是发展党员和党员教育管理工作。具有求真务实的工作作风，坚持原则，严于律己，有较强的服务意识，能密切联系群众。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3.具有较强的调查研究、组织协调、综合分析和语言表达能力。</w:t>
      </w:r>
    </w:p>
    <w:p>
      <w:pPr>
        <w:spacing w:line="52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主要职责</w:t>
      </w:r>
    </w:p>
    <w:p>
      <w:pPr>
        <w:pStyle w:val="9"/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1.认真做好发展党员工作。认真贯彻执行发展党员工作的指导思想和方针政策，指导相关党组织加强对入党积极分子的培养教育，对发展对象进行严格审查，把好“入口”关，检查发展新党员的质量情况。</w:t>
      </w:r>
    </w:p>
    <w:p>
      <w:pPr>
        <w:pStyle w:val="9"/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2.协助抓好党员教育管理工作。协同有关部门，调查研究党员教育管理工作中出现的新情况、新问题。经常调查了解党员队伍的思想状况和存在的问题，向管理部门反映自己的意见和建议。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协助做好党建日常管理工作。负责二级党组织党员党组织关系转接、党建信息平台更新维护、党内相关报表统计工作，确保党员和党组织信息及时更新。做好二级党组织相关会议的记录和党组织档案材料的保管、整理和归档工作。协助落实党费收缴、使用和管理等具体工作。</w:t>
      </w:r>
    </w:p>
    <w:p>
      <w:pPr>
        <w:pStyle w:val="9"/>
        <w:spacing w:line="52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组织管理</w:t>
      </w:r>
    </w:p>
    <w:p>
      <w:pPr>
        <w:pStyle w:val="9"/>
        <w:spacing w:line="5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各二级党组织要切实关心、帮助和指导组织员开展工作，合理分配工作任务，确保发挥作用。党委组织部负责对组织员进行具体业务指导和工作培训，定期召开工作研讨会，了解工作进度，沟通情况，交流经验，研究问题，部署工作，不断提升组织员的政治素养、理论水平和业务能力。</w:t>
      </w:r>
    </w:p>
    <w:p>
      <w:pPr>
        <w:pStyle w:val="9"/>
        <w:spacing w:line="52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五、相关要求</w:t>
      </w:r>
    </w:p>
    <w:p>
      <w:pPr>
        <w:pStyle w:val="9"/>
        <w:spacing w:line="520" w:lineRule="exact"/>
        <w:ind w:firstLine="640" w:firstLineChars="200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各二级党组织要严格按照聘任条件，注意从既有较高政治理论水平、又具备一定党建工作实践经验的同志中进行遴选，好中选优，确保人选质量。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各二级党组织4月16日前将《组织员推荐人选登记表》报送行政楼4204室（电子稿发送邮箱：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</w:rPr>
        <w:t>zzb@usts.edu.cn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），联系人：张开发，联系电话：69379049。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组织员推荐人选登记表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                         党委组织部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                       2021年4月8日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bookmarkEnd w:id="0"/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jc w:val="center"/>
        <w:outlineLvl w:val="0"/>
        <w:rPr>
          <w:rFonts w:ascii="方正小标宋简体" w:hAnsi="宋体" w:eastAsia="方正小标宋简体"/>
          <w:b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b/>
          <w:color w:val="000000" w:themeColor="text1"/>
          <w:sz w:val="44"/>
          <w:szCs w:val="44"/>
        </w:rPr>
        <w:t>组织员推荐人选登记表</w:t>
      </w:r>
    </w:p>
    <w:p>
      <w:pPr>
        <w:spacing w:line="400" w:lineRule="exact"/>
        <w:jc w:val="center"/>
        <w:outlineLvl w:val="0"/>
        <w:rPr>
          <w:rFonts w:ascii="方正小标宋简体" w:hAnsi="宋体" w:eastAsia="方正小标宋简体"/>
          <w:b/>
          <w:color w:val="000000" w:themeColor="text1"/>
          <w:sz w:val="36"/>
          <w:szCs w:val="36"/>
        </w:rPr>
      </w:pPr>
    </w:p>
    <w:tbl>
      <w:tblPr>
        <w:tblStyle w:val="4"/>
        <w:tblW w:w="83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8" w:type="dxa"/>
          <w:bottom w:w="0" w:type="dxa"/>
          <w:right w:w="98" w:type="dxa"/>
        </w:tblCellMar>
      </w:tblPr>
      <w:tblGrid>
        <w:gridCol w:w="1246"/>
        <w:gridCol w:w="1494"/>
        <w:gridCol w:w="1439"/>
        <w:gridCol w:w="1368"/>
        <w:gridCol w:w="6"/>
        <w:gridCol w:w="1275"/>
        <w:gridCol w:w="15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cantSplit/>
          <w:trHeight w:val="420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 名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徐明其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性 别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trHeight w:val="461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出生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494" w:type="dxa"/>
            <w:vAlign w:val="center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1969.12</w:t>
            </w:r>
          </w:p>
        </w:tc>
        <w:tc>
          <w:tcPr>
            <w:tcW w:w="1439" w:type="dxa"/>
            <w:vAlign w:val="center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学历/学位</w:t>
            </w:r>
          </w:p>
        </w:tc>
        <w:tc>
          <w:tcPr>
            <w:tcW w:w="1368" w:type="dxa"/>
            <w:vAlign w:val="center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大学/管理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入党时间</w:t>
            </w:r>
          </w:p>
        </w:tc>
        <w:tc>
          <w:tcPr>
            <w:tcW w:w="1525" w:type="dxa"/>
            <w:vAlign w:val="center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1995.12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cantSplit/>
          <w:trHeight w:val="720" w:hRule="atLeast"/>
          <w:jc w:val="center"/>
        </w:trPr>
        <w:tc>
          <w:tcPr>
            <w:tcW w:w="1246" w:type="dxa"/>
            <w:vAlign w:val="center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494" w:type="dxa"/>
            <w:vAlign w:val="center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1993.08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单  位/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职务职称</w:t>
            </w:r>
          </w:p>
        </w:tc>
        <w:tc>
          <w:tcPr>
            <w:tcW w:w="4174" w:type="dxa"/>
            <w:gridSpan w:val="4"/>
            <w:vAlign w:val="center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体育部/党政办主任（工程师）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cantSplit/>
          <w:trHeight w:val="4151" w:hRule="atLeast"/>
          <w:jc w:val="center"/>
        </w:trPr>
        <w:tc>
          <w:tcPr>
            <w:tcW w:w="1246" w:type="dxa"/>
            <w:textDirection w:val="tbRlV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工作简历（包含党务工作经历）</w:t>
            </w:r>
          </w:p>
        </w:tc>
        <w:tc>
          <w:tcPr>
            <w:tcW w:w="7107" w:type="dxa"/>
            <w:gridSpan w:val="6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1993.08-2001.08 苏州铁道师范学院设备科</w:t>
            </w:r>
          </w:p>
          <w:p>
            <w:pPr>
              <w:jc w:val="left"/>
              <w:rPr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2001.09-2019.03 苏州科技大学设备处</w:t>
            </w:r>
          </w:p>
          <w:p>
            <w:pPr>
              <w:jc w:val="left"/>
              <w:rPr>
                <w:color w:val="000000" w:themeColor="text1"/>
                <w:sz w:val="24"/>
              </w:rPr>
            </w:pP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2019.03-至今 体育部党政办公室（兼任体育部党总支党建指导员）</w:t>
            </w:r>
          </w:p>
          <w:p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cantSplit/>
          <w:trHeight w:val="2410" w:hRule="atLeast"/>
          <w:jc w:val="center"/>
        </w:trPr>
        <w:tc>
          <w:tcPr>
            <w:tcW w:w="1246" w:type="dxa"/>
            <w:textDirection w:val="tbRlV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基层党委推荐意见</w:t>
            </w:r>
          </w:p>
        </w:tc>
        <w:tc>
          <w:tcPr>
            <w:tcW w:w="7107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</w:p>
          <w:p>
            <w:pPr>
              <w:jc w:val="center"/>
              <w:rPr>
                <w:color w:val="000000" w:themeColor="text1"/>
                <w:sz w:val="24"/>
              </w:rPr>
            </w:pPr>
          </w:p>
          <w:p>
            <w:pPr>
              <w:jc w:val="center"/>
              <w:rPr>
                <w:color w:val="000000" w:themeColor="text1"/>
                <w:sz w:val="24"/>
              </w:rPr>
            </w:pPr>
          </w:p>
          <w:p>
            <w:pPr>
              <w:ind w:right="480" w:firstLine="4920" w:firstLineChars="205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（盖章）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trHeight w:val="2672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校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党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委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审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批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意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见</w:t>
            </w:r>
          </w:p>
        </w:tc>
        <w:tc>
          <w:tcPr>
            <w:tcW w:w="7107" w:type="dxa"/>
            <w:gridSpan w:val="6"/>
            <w:vAlign w:val="center"/>
          </w:tcPr>
          <w:p>
            <w:pPr>
              <w:rPr>
                <w:color w:val="000000" w:themeColor="text1"/>
                <w:sz w:val="24"/>
              </w:rPr>
            </w:pPr>
          </w:p>
          <w:p>
            <w:pPr>
              <w:rPr>
                <w:color w:val="000000" w:themeColor="text1"/>
                <w:sz w:val="24"/>
              </w:rPr>
            </w:pPr>
          </w:p>
          <w:p>
            <w:pPr>
              <w:rPr>
                <w:color w:val="000000" w:themeColor="text1"/>
                <w:sz w:val="24"/>
              </w:rPr>
            </w:pPr>
          </w:p>
          <w:p>
            <w:pPr>
              <w:ind w:right="480"/>
              <w:rPr>
                <w:color w:val="000000" w:themeColor="text1"/>
                <w:sz w:val="24"/>
              </w:rPr>
            </w:pPr>
          </w:p>
          <w:p>
            <w:pPr>
              <w:ind w:right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（盖章）</w:t>
            </w:r>
          </w:p>
          <w:p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年  月  日</w:t>
            </w:r>
          </w:p>
        </w:tc>
      </w:tr>
    </w:tbl>
    <w:p>
      <w:pPr>
        <w:outlineLvl w:val="0"/>
        <w:rPr>
          <w:color w:val="000000" w:themeColor="text1"/>
          <w:sz w:val="24"/>
        </w:rPr>
      </w:pPr>
      <w:r>
        <w:rPr>
          <w:rFonts w:hint="eastAsia" w:eastAsia="黑体"/>
          <w:b/>
          <w:color w:val="000000" w:themeColor="text1"/>
          <w:sz w:val="30"/>
        </w:rPr>
        <w:t xml:space="preserve">   </w:t>
      </w:r>
      <w:r>
        <w:rPr>
          <w:rFonts w:hint="eastAsia"/>
          <w:color w:val="000000" w:themeColor="text1"/>
          <w:sz w:val="24"/>
        </w:rPr>
        <w:t>注：1、本表一式两份，一份二级党组织留存，一份上交党委组织部。</w:t>
      </w:r>
    </w:p>
    <w:p>
      <w:pPr>
        <w:ind w:firstLine="600"/>
        <w:outlineLvl w:val="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24"/>
        </w:rPr>
        <w:t xml:space="preserve">   2、蓝黑墨水填写或电脑打印。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C7"/>
    <w:rsid w:val="0038127F"/>
    <w:rsid w:val="004A7E35"/>
    <w:rsid w:val="00591A1E"/>
    <w:rsid w:val="00597392"/>
    <w:rsid w:val="005B514B"/>
    <w:rsid w:val="005B78BD"/>
    <w:rsid w:val="0061799B"/>
    <w:rsid w:val="00655F94"/>
    <w:rsid w:val="00667BD2"/>
    <w:rsid w:val="007F0428"/>
    <w:rsid w:val="00855C36"/>
    <w:rsid w:val="008759ED"/>
    <w:rsid w:val="0089631C"/>
    <w:rsid w:val="008D2329"/>
    <w:rsid w:val="00A16B7E"/>
    <w:rsid w:val="00B3457A"/>
    <w:rsid w:val="00B546C7"/>
    <w:rsid w:val="00D84930"/>
    <w:rsid w:val="00E01DBD"/>
    <w:rsid w:val="00E4297D"/>
    <w:rsid w:val="00E70EE3"/>
    <w:rsid w:val="00F142C7"/>
    <w:rsid w:val="00F64011"/>
    <w:rsid w:val="0295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253</Words>
  <Characters>1444</Characters>
  <Lines>12</Lines>
  <Paragraphs>3</Paragraphs>
  <TotalTime>10</TotalTime>
  <ScaleCrop>false</ScaleCrop>
  <LinksUpToDate>false</LinksUpToDate>
  <CharactersWithSpaces>1694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2021-04-13T04:29:00Z</dcterms:created>
  <dc:creator>焦李荣</dc:creator>
  <cp:lastModifiedBy>Administrator</cp:lastModifiedBy>
  <dcterms:modified xsi:type="dcterms:W3CDTF">2021-04-13T07:11:30Z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64F476073F4A434B93A50165B241E1FB</vt:lpwstr>
  </property>
</Properties>
</file>